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01AF" w14:textId="4C90ABEE" w:rsidR="00A063F7" w:rsidRPr="00A063F7" w:rsidRDefault="00A063F7" w:rsidP="0029528E">
      <w:pPr>
        <w:pStyle w:val="Titolo4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19"/>
        <w:gridCol w:w="1134"/>
        <w:gridCol w:w="993"/>
        <w:gridCol w:w="1054"/>
        <w:gridCol w:w="1781"/>
      </w:tblGrid>
      <w:tr w:rsidR="00D37DE7" w:rsidRPr="00327135" w14:paraId="20C991E4" w14:textId="77777777" w:rsidTr="006551F8">
        <w:trPr>
          <w:cantSplit/>
          <w:trHeight w:val="33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73BC7B0D" w14:textId="77777777" w:rsidR="00D37DE7" w:rsidRPr="006551F8" w:rsidRDefault="00D37DE7" w:rsidP="006551F8">
            <w:pPr>
              <w:pStyle w:val="Titolo4"/>
              <w:jc w:val="center"/>
              <w:rPr>
                <w:rFonts w:ascii="Calibri" w:hAnsi="Calibri"/>
                <w:color w:val="FFFFFF" w:themeColor="background1"/>
                <w:sz w:val="32"/>
              </w:rPr>
            </w:pPr>
            <w:r w:rsidRPr="00D37DE7">
              <w:rPr>
                <w:rFonts w:ascii="Calibri" w:hAnsi="Calibri"/>
                <w:color w:val="FFFFFF" w:themeColor="background1"/>
                <w:sz w:val="32"/>
              </w:rPr>
              <w:t>SETTORE / SERVIZIO</w:t>
            </w:r>
          </w:p>
        </w:tc>
      </w:tr>
      <w:tr w:rsidR="00D37DE7" w:rsidRPr="00327135" w14:paraId="32AA043A" w14:textId="77777777" w:rsidTr="006551F8">
        <w:trPr>
          <w:cantSplit/>
          <w:trHeight w:val="71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EAE84" w14:textId="77655095" w:rsidR="00D37DE7" w:rsidRPr="00327135" w:rsidRDefault="00A64154" w:rsidP="00A64154">
            <w:pPr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 xml:space="preserve">AREA </w:t>
            </w:r>
            <w:r w:rsidR="00697169">
              <w:rPr>
                <w:rFonts w:ascii="Calibri" w:hAnsi="Calibri" w:cs="NewAster"/>
                <w:b/>
                <w:bCs/>
                <w:i/>
                <w:iCs/>
              </w:rPr>
              <w:t>SEDI PERIFERICHE</w:t>
            </w:r>
          </w:p>
        </w:tc>
      </w:tr>
      <w:tr w:rsidR="00AA7540" w:rsidRPr="00327135" w14:paraId="6A10236C" w14:textId="77777777" w:rsidTr="006551F8">
        <w:trPr>
          <w:cantSplit/>
          <w:trHeight w:val="308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EBBA" w14:textId="03F7465F" w:rsidR="00AA7540" w:rsidRPr="00A64154" w:rsidRDefault="00AA7540" w:rsidP="0097217B">
            <w:pPr>
              <w:rPr>
                <w:rFonts w:ascii="Calibri" w:hAnsi="Calibri" w:cs="NewAster"/>
                <w:b/>
                <w:bCs/>
                <w:i/>
                <w:iCs/>
              </w:rPr>
            </w:pPr>
            <w:r w:rsidRPr="00A64154">
              <w:rPr>
                <w:rFonts w:ascii="Calibri" w:hAnsi="Calibri" w:cs="NewAster"/>
                <w:b/>
                <w:bCs/>
                <w:i/>
                <w:iCs/>
              </w:rPr>
              <w:t>RESPONSABILE:</w:t>
            </w:r>
            <w:r w:rsidRPr="00A64154">
              <w:rPr>
                <w:rFonts w:ascii="Calibri" w:hAnsi="Calibri"/>
                <w:b/>
              </w:rPr>
              <w:t xml:space="preserve"> </w:t>
            </w:r>
            <w:r w:rsidR="00A64154" w:rsidRPr="00A64154">
              <w:rPr>
                <w:rFonts w:ascii="Calibri" w:hAnsi="Calibri"/>
                <w:b/>
              </w:rPr>
              <w:t xml:space="preserve">Dott. </w:t>
            </w:r>
            <w:r w:rsidR="008354A6">
              <w:rPr>
                <w:rFonts w:ascii="Calibri" w:hAnsi="Calibri"/>
                <w:b/>
              </w:rPr>
              <w:t>Alessandro Guerri</w:t>
            </w:r>
          </w:p>
        </w:tc>
      </w:tr>
      <w:tr w:rsidR="00AA7540" w:rsidRPr="00327135" w14:paraId="14430A3F" w14:textId="77777777" w:rsidTr="006551F8">
        <w:trPr>
          <w:cantSplit/>
          <w:trHeight w:val="32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D2CF" w14:textId="1180B7D1" w:rsidR="00AA7540" w:rsidRPr="00327135" w:rsidRDefault="00B601D6" w:rsidP="0097217B">
            <w:pPr>
              <w:pStyle w:val="Corpodeltesto2"/>
              <w:spacing w:before="20"/>
              <w:ind w:firstLine="0"/>
              <w:rPr>
                <w:rFonts w:ascii="Calibri" w:hAnsi="Calibri" w:cs="NewAster"/>
                <w:b/>
                <w:bCs/>
                <w:i/>
                <w:iCs/>
              </w:rPr>
            </w:pPr>
            <w:r>
              <w:rPr>
                <w:rFonts w:ascii="Calibri" w:hAnsi="Calibri" w:cs="NewAster"/>
                <w:b/>
                <w:bCs/>
                <w:i/>
                <w:iCs/>
              </w:rPr>
              <w:t>1_</w:t>
            </w:r>
            <w:r w:rsidR="008524D8">
              <w:rPr>
                <w:rFonts w:ascii="Calibri" w:hAnsi="Calibri" w:cs="NewAster"/>
                <w:b/>
                <w:bCs/>
                <w:i/>
                <w:iCs/>
              </w:rPr>
              <w:t xml:space="preserve">DENOMINAZIONE </w:t>
            </w:r>
            <w:r w:rsidR="00CC4A06">
              <w:rPr>
                <w:rFonts w:ascii="Calibri" w:hAnsi="Calibri" w:cs="NewAster"/>
                <w:b/>
                <w:bCs/>
                <w:i/>
                <w:iCs/>
              </w:rPr>
              <w:t>OBIETTIVO:</w:t>
            </w:r>
            <w:r w:rsidR="004B6B18">
              <w:rPr>
                <w:rFonts w:ascii="Calibri" w:hAnsi="Calibri" w:cs="NewAster"/>
                <w:b/>
                <w:bCs/>
                <w:i/>
                <w:iCs/>
              </w:rPr>
              <w:t xml:space="preserve"> </w:t>
            </w:r>
            <w:r w:rsidR="006C7ED6" w:rsidRPr="006C7ED6">
              <w:t>Porto di Crotone. Recupero operatività della banchina 13 (rimozione mezzi meccanici, analisi dei terreni contaminati da T</w:t>
            </w:r>
            <w:r w:rsidR="008804D3">
              <w:t>ENORM,</w:t>
            </w:r>
            <w:r w:rsidR="006C7ED6" w:rsidRPr="006C7ED6">
              <w:t xml:space="preserve"> progettazione intervento)</w:t>
            </w:r>
          </w:p>
        </w:tc>
      </w:tr>
      <w:tr w:rsidR="00AA7540" w:rsidRPr="00327135" w14:paraId="3346159C" w14:textId="77777777" w:rsidTr="006551F8">
        <w:trPr>
          <w:cantSplit/>
          <w:trHeight w:val="660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75" w14:textId="77777777" w:rsidR="008524D8" w:rsidRPr="00327135" w:rsidRDefault="00AA7540" w:rsidP="008524D8">
            <w:pPr>
              <w:pStyle w:val="Corpodeltesto2"/>
              <w:spacing w:before="20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 xml:space="preserve">Nr. </w:t>
            </w:r>
            <w:r w:rsidR="00A64154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6AA" w14:textId="17DEF72C" w:rsidR="00AA7540" w:rsidRPr="00327135" w:rsidRDefault="00AA7540" w:rsidP="008524D8">
            <w:pPr>
              <w:pStyle w:val="Corpodeltesto2"/>
              <w:spacing w:before="2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Peso</w:t>
            </w:r>
            <w:r w:rsidR="0097217B">
              <w:rPr>
                <w:rFonts w:ascii="Calibri" w:hAnsi="Calibri" w:cs="NewAster"/>
                <w:i/>
                <w:iCs/>
              </w:rPr>
              <w:t xml:space="preserve"> </w:t>
            </w:r>
            <w:r w:rsidR="0097217B" w:rsidRPr="00327135">
              <w:rPr>
                <w:rFonts w:ascii="Calibri" w:hAnsi="Calibri"/>
                <w:sz w:val="28"/>
              </w:rPr>
              <w:t>%</w:t>
            </w:r>
            <w:r w:rsidRPr="00327135">
              <w:rPr>
                <w:rFonts w:ascii="Calibri" w:hAnsi="Calibri" w:cs="NewAster"/>
                <w:i/>
                <w:iCs/>
              </w:rPr>
              <w:t>:</w:t>
            </w:r>
            <w:r w:rsidRPr="00327135">
              <w:rPr>
                <w:rFonts w:ascii="Calibri" w:hAnsi="Calibri"/>
                <w:sz w:val="28"/>
              </w:rPr>
              <w:t xml:space="preserve"> </w:t>
            </w:r>
            <w:r w:rsidR="00D56A12">
              <w:rPr>
                <w:rFonts w:ascii="Calibri" w:hAnsi="Calibri"/>
                <w:sz w:val="28"/>
              </w:rPr>
              <w:t>3</w:t>
            </w:r>
            <w:r w:rsidR="002E3F74">
              <w:rPr>
                <w:rFonts w:ascii="Calibri" w:hAnsi="Calibri"/>
                <w:sz w:val="28"/>
              </w:rPr>
              <w:t>0</w:t>
            </w:r>
          </w:p>
        </w:tc>
      </w:tr>
      <w:tr w:rsidR="00AA7540" w:rsidRPr="00327135" w14:paraId="00D7B480" w14:textId="77777777" w:rsidTr="008524D8">
        <w:trPr>
          <w:cantSplit/>
          <w:trHeight w:val="396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2B7D0F3" w14:textId="77777777" w:rsidR="0097217B" w:rsidRPr="008524D8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bCs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Descrizione</w:t>
            </w:r>
            <w:r w:rsidR="008524D8" w:rsidRPr="008524D8">
              <w:rPr>
                <w:rFonts w:ascii="Calibri" w:hAnsi="Calibri" w:cs="NewAster"/>
                <w:b/>
                <w:bCs/>
                <w:i/>
                <w:iCs/>
              </w:rPr>
              <w:t xml:space="preserve"> OBIETTIVO</w:t>
            </w:r>
          </w:p>
        </w:tc>
      </w:tr>
      <w:tr w:rsidR="008524D8" w:rsidRPr="00327135" w14:paraId="1E3B136E" w14:textId="77777777" w:rsidTr="008524D8">
        <w:trPr>
          <w:cantSplit/>
          <w:trHeight w:val="128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B25" w14:textId="77777777" w:rsidR="008524D8" w:rsidRDefault="008524D8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  <w:p w14:paraId="1ECE26A3" w14:textId="006E43F9" w:rsidR="00801C25" w:rsidRDefault="00801C25" w:rsidP="00145F9B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Recupero della funzionalità della banchina 13, ormai da decenni interdetta a causa della sussistenza di molteplici criticità (struttural</w:t>
            </w:r>
            <w:r w:rsidR="00D11F8A">
              <w:rPr>
                <w:rFonts w:ascii="Calibri" w:hAnsi="Calibri" w:cs="NewAster"/>
                <w:i/>
                <w:iCs/>
              </w:rPr>
              <w:t>i</w:t>
            </w:r>
            <w:r>
              <w:rPr>
                <w:rFonts w:ascii="Calibri" w:hAnsi="Calibri" w:cs="NewAster"/>
                <w:i/>
                <w:iCs/>
              </w:rPr>
              <w:t xml:space="preserve"> ed ambientali)</w:t>
            </w:r>
            <w:r w:rsidR="00D11F8A">
              <w:rPr>
                <w:rFonts w:ascii="Calibri" w:hAnsi="Calibri" w:cs="NewAster"/>
                <w:i/>
                <w:iCs/>
              </w:rPr>
              <w:t>.</w:t>
            </w:r>
          </w:p>
          <w:p w14:paraId="6733B091" w14:textId="213263C7" w:rsidR="00A64154" w:rsidRPr="00A64154" w:rsidRDefault="004B6B18" w:rsidP="00A64154">
            <w:pPr>
              <w:jc w:val="both"/>
              <w:rPr>
                <w:rFonts w:asciiTheme="minorHAnsi" w:hAnsiTheme="minorHAnsi" w:cstheme="minorHAnsi"/>
              </w:rPr>
            </w:pPr>
            <w:r w:rsidRPr="006C7ED6">
              <w:rPr>
                <w:rFonts w:asciiTheme="minorHAnsi" w:hAnsiTheme="minorHAnsi" w:cstheme="minorHAnsi"/>
              </w:rPr>
              <w:t xml:space="preserve">Attività di </w:t>
            </w:r>
            <w:r w:rsidR="006C7ED6" w:rsidRPr="006C7ED6">
              <w:rPr>
                <w:rFonts w:asciiTheme="minorHAnsi" w:hAnsiTheme="minorHAnsi" w:cstheme="minorHAnsi"/>
              </w:rPr>
              <w:t xml:space="preserve">affidamento mediante asta pubblica dell’incarico di rimozione delle componenti metalliche, dell’incarico di analisi dei terreni e di progettazione della nuova banchina. </w:t>
            </w:r>
            <w:r w:rsidR="00A64154" w:rsidRPr="006C7ED6">
              <w:rPr>
                <w:rFonts w:asciiTheme="minorHAnsi" w:hAnsiTheme="minorHAnsi" w:cstheme="minorHAnsi"/>
              </w:rPr>
              <w:t xml:space="preserve"> </w:t>
            </w:r>
            <w:r w:rsidR="00A83757">
              <w:rPr>
                <w:rFonts w:asciiTheme="minorHAnsi" w:hAnsiTheme="minorHAnsi" w:cstheme="minorHAnsi"/>
              </w:rPr>
              <w:t>(nomina RUP con decreto 90/2023 del 26/05/2023)</w:t>
            </w:r>
            <w:r w:rsidR="00D11F8A">
              <w:rPr>
                <w:rFonts w:asciiTheme="minorHAnsi" w:hAnsiTheme="minorHAnsi" w:cstheme="minorHAnsi"/>
              </w:rPr>
              <w:t>.</w:t>
            </w:r>
          </w:p>
          <w:p w14:paraId="4509A63C" w14:textId="77777777" w:rsidR="008524D8" w:rsidRPr="00327135" w:rsidRDefault="008524D8" w:rsidP="006551F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  <w:tr w:rsidR="008524D8" w:rsidRPr="00327135" w14:paraId="53D4ED6C" w14:textId="77777777" w:rsidTr="008524D8">
        <w:trPr>
          <w:cantSplit/>
          <w:trHeight w:val="410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5B652F50" w14:textId="77777777" w:rsidR="008524D8" w:rsidRDefault="008524D8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8524D8">
              <w:rPr>
                <w:rFonts w:ascii="Calibri" w:hAnsi="Calibri" w:cs="NewAster"/>
                <w:b/>
                <w:bCs/>
                <w:i/>
                <w:iCs/>
              </w:rPr>
              <w:t>RISULTATI E IMPATTI ATTESI</w:t>
            </w:r>
          </w:p>
        </w:tc>
      </w:tr>
      <w:tr w:rsidR="008524D8" w:rsidRPr="00327135" w14:paraId="0879FEA5" w14:textId="77777777" w:rsidTr="00A063F7">
        <w:trPr>
          <w:cantSplit/>
          <w:trHeight w:val="47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2E83" w14:textId="179A653C" w:rsidR="008524D8" w:rsidRDefault="006C7ED6" w:rsidP="008524D8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Rimozione di tutti i mezzi meccanici, assegnazione incarico finalizzato all’elaborazione di uno studio radiometrico e assegnazione incarico finalizzato all’elaborazione di un progetto esecutivo della nuova banchina 13.</w:t>
            </w:r>
          </w:p>
          <w:p w14:paraId="1DF62F1C" w14:textId="77777777" w:rsidR="008524D8" w:rsidRDefault="008524D8" w:rsidP="00145F9B">
            <w:pPr>
              <w:pStyle w:val="Corpodeltesto2"/>
              <w:spacing w:before="20"/>
              <w:rPr>
                <w:rFonts w:ascii="Calibri" w:hAnsi="Calibri" w:cs="NewAster"/>
                <w:i/>
                <w:iCs/>
              </w:rPr>
            </w:pPr>
          </w:p>
        </w:tc>
      </w:tr>
      <w:tr w:rsidR="00AA7540" w:rsidRPr="00327135" w14:paraId="0FA9F734" w14:textId="77777777" w:rsidTr="008524D8">
        <w:trPr>
          <w:cantSplit/>
          <w:trHeight w:val="34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B2ABFA1" w14:textId="77777777" w:rsidR="00AA7540" w:rsidRPr="0097217B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>
              <w:rPr>
                <w:rFonts w:ascii="Calibri" w:hAnsi="Calibri" w:cs="NewAster"/>
                <w:b/>
                <w:i/>
                <w:iCs/>
                <w:spacing w:val="-4"/>
              </w:rPr>
              <w:t>N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42066C77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Azione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0B7BD711" w14:textId="77777777" w:rsidR="00AA7540" w:rsidRPr="0097217B" w:rsidRDefault="00AA7540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b/>
                <w:i/>
                <w:iCs/>
                <w:spacing w:val="-4"/>
              </w:rPr>
            </w:pPr>
            <w:r w:rsidRPr="0097217B">
              <w:rPr>
                <w:rFonts w:ascii="Calibri" w:hAnsi="Calibri" w:cs="NewAster"/>
                <w:b/>
                <w:i/>
                <w:iCs/>
                <w:spacing w:val="-4"/>
              </w:rPr>
              <w:t>Peso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28F665BE" w14:textId="77777777" w:rsidR="00AA7540" w:rsidRPr="0097217B" w:rsidRDefault="0097217B" w:rsidP="00145F9B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97217B">
              <w:rPr>
                <w:rFonts w:ascii="Calibri" w:hAnsi="Calibri" w:cs="NewAster"/>
                <w:b/>
                <w:i/>
                <w:iCs/>
              </w:rPr>
              <w:t>Scadenza temporale</w:t>
            </w:r>
          </w:p>
        </w:tc>
      </w:tr>
      <w:tr w:rsidR="0097217B" w:rsidRPr="00327135" w14:paraId="2A4BA96A" w14:textId="77777777" w:rsidTr="002E3F74">
        <w:trPr>
          <w:cantSplit/>
          <w:trHeight w:val="679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CD1" w14:textId="77777777" w:rsidR="0097217B" w:rsidRPr="00327135" w:rsidRDefault="0097217B" w:rsidP="00145F9B">
            <w:pPr>
              <w:pStyle w:val="Corpodeltesto2"/>
              <w:spacing w:before="20" w:line="160" w:lineRule="exact"/>
              <w:ind w:firstLine="0"/>
              <w:jc w:val="left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DF84" w14:textId="3A3C906F" w:rsidR="003F2427" w:rsidRDefault="003F2427" w:rsidP="00E0687E">
            <w:pPr>
              <w:pStyle w:val="Corpodeltesto2"/>
              <w:numPr>
                <w:ilvl w:val="0"/>
                <w:numId w:val="1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nomina RUP con decreto 90/2023 del 26/05/2023;</w:t>
            </w:r>
          </w:p>
          <w:p w14:paraId="56D19A7E" w14:textId="7EDF11EB" w:rsidR="00E0687E" w:rsidRDefault="006C7ED6" w:rsidP="00E0687E">
            <w:pPr>
              <w:pStyle w:val="Corpodeltesto2"/>
              <w:numPr>
                <w:ilvl w:val="0"/>
                <w:numId w:val="1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Affidamento </w:t>
            </w:r>
            <w:r w:rsidR="0090134C">
              <w:rPr>
                <w:rFonts w:ascii="Calibri" w:hAnsi="Calibri" w:cs="NewAster"/>
                <w:i/>
                <w:iCs/>
              </w:rPr>
              <w:t>incarico di rimozione di 8 mezzi meccanici</w:t>
            </w:r>
            <w:r w:rsidR="00E0687E">
              <w:rPr>
                <w:rFonts w:ascii="Calibri" w:hAnsi="Calibri" w:cs="NewAster"/>
                <w:i/>
                <w:iCs/>
              </w:rPr>
              <w:t xml:space="preserve"> non recuperabili e pericolosi (asta pubblica conclusa </w:t>
            </w:r>
            <w:r w:rsidR="00D145D7">
              <w:rPr>
                <w:rFonts w:ascii="Calibri" w:hAnsi="Calibri" w:cs="NewAster"/>
                <w:i/>
                <w:iCs/>
              </w:rPr>
              <w:t>con decreto di aggiudicazione n.70/2023</w:t>
            </w:r>
            <w:r w:rsidR="00D145D7">
              <w:t xml:space="preserve"> </w:t>
            </w:r>
            <w:r w:rsidR="00D145D7" w:rsidRPr="00D145D7">
              <w:rPr>
                <w:rFonts w:ascii="Calibri" w:hAnsi="Calibri" w:cs="NewAster"/>
                <w:i/>
                <w:iCs/>
              </w:rPr>
              <w:t>il 20.04.2023</w:t>
            </w:r>
            <w:r w:rsidR="00E0687E">
              <w:rPr>
                <w:rFonts w:ascii="Calibri" w:hAnsi="Calibri" w:cs="NewAster"/>
                <w:i/>
                <w:iCs/>
              </w:rPr>
              <w:t>);</w:t>
            </w:r>
          </w:p>
          <w:p w14:paraId="7658A042" w14:textId="1CD0466B" w:rsidR="00E0687E" w:rsidRDefault="00E0687E" w:rsidP="00E0687E">
            <w:pPr>
              <w:pStyle w:val="Corpodeltesto2"/>
              <w:numPr>
                <w:ilvl w:val="0"/>
                <w:numId w:val="1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Affidamento studio radiometrico per individuare le concentrazioni di inquinamento da TENORM</w:t>
            </w:r>
            <w:r w:rsidR="00EF1853">
              <w:rPr>
                <w:rFonts w:ascii="Calibri" w:hAnsi="Calibri" w:cs="NewAster"/>
                <w:i/>
                <w:iCs/>
              </w:rPr>
              <w:t xml:space="preserve"> (determina n. 92, in data 29 giugno 2023)</w:t>
            </w:r>
            <w:r>
              <w:rPr>
                <w:rFonts w:ascii="Calibri" w:hAnsi="Calibri" w:cs="NewAster"/>
                <w:i/>
                <w:iCs/>
              </w:rPr>
              <w:t>;</w:t>
            </w:r>
          </w:p>
          <w:p w14:paraId="4F65A7ED" w14:textId="033D1E4E" w:rsidR="00E0687E" w:rsidRDefault="00E0687E" w:rsidP="00E0687E">
            <w:pPr>
              <w:pStyle w:val="Corpodeltesto2"/>
              <w:numPr>
                <w:ilvl w:val="0"/>
                <w:numId w:val="1"/>
              </w:numPr>
              <w:spacing w:before="2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Affidamento della progettazione per il risanamento e la messa in sicurezza permanente dei piazzali</w:t>
            </w:r>
            <w:r w:rsidR="000266CA">
              <w:rPr>
                <w:rFonts w:ascii="Calibri" w:hAnsi="Calibri" w:cs="NewAster"/>
                <w:i/>
                <w:iCs/>
              </w:rPr>
              <w:t xml:space="preserve"> oltre ad ulteriori interventi infrastrutturali</w:t>
            </w:r>
            <w:r w:rsidR="00EF1853">
              <w:rPr>
                <w:rFonts w:ascii="Calibri" w:hAnsi="Calibri" w:cs="NewAster"/>
                <w:i/>
                <w:iCs/>
              </w:rPr>
              <w:t xml:space="preserve"> (decreto n. 137, in data 31 luglio 2023)</w:t>
            </w:r>
            <w:r w:rsidR="000266CA">
              <w:rPr>
                <w:rFonts w:ascii="Calibri" w:hAnsi="Calibri" w:cs="NewAster"/>
                <w:i/>
                <w:iCs/>
              </w:rPr>
              <w:t>;</w:t>
            </w:r>
          </w:p>
          <w:p w14:paraId="0D92D6E0" w14:textId="58346A17" w:rsidR="0097217B" w:rsidRPr="002E3F74" w:rsidRDefault="00C93EE0" w:rsidP="00B835A7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04A6" w14:textId="7265A642" w:rsidR="0097217B" w:rsidRPr="006C7ED6" w:rsidRDefault="00D56A12" w:rsidP="00F25FD8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6C7ED6">
              <w:rPr>
                <w:rFonts w:ascii="Calibri" w:hAnsi="Calibri" w:cs="NewAster"/>
                <w:i/>
                <w:iCs/>
              </w:rPr>
              <w:t>3</w:t>
            </w:r>
            <w:r w:rsidR="00F25FD8" w:rsidRPr="006C7ED6">
              <w:rPr>
                <w:rFonts w:ascii="Calibri" w:hAnsi="Calibri" w:cs="NewAster"/>
                <w:i/>
                <w:iCs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33C4" w14:textId="1F8408B8" w:rsidR="0097217B" w:rsidRPr="006C7ED6" w:rsidRDefault="00C147D0" w:rsidP="00C147D0">
            <w:pPr>
              <w:pStyle w:val="Corpodeltesto2"/>
              <w:spacing w:before="20" w:line="160" w:lineRule="exact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6C7ED6">
              <w:rPr>
                <w:rFonts w:ascii="Calibri" w:hAnsi="Calibri" w:cs="NewAster"/>
                <w:i/>
                <w:iCs/>
              </w:rPr>
              <w:t>31/1</w:t>
            </w:r>
            <w:r w:rsidR="009D31E1" w:rsidRPr="006C7ED6">
              <w:rPr>
                <w:rFonts w:ascii="Calibri" w:hAnsi="Calibri" w:cs="NewAster"/>
                <w:i/>
                <w:iCs/>
              </w:rPr>
              <w:t>2</w:t>
            </w:r>
            <w:r w:rsidRPr="006C7ED6">
              <w:rPr>
                <w:rFonts w:ascii="Calibri" w:hAnsi="Calibri" w:cs="NewAster"/>
                <w:i/>
                <w:iCs/>
              </w:rPr>
              <w:t>/202</w:t>
            </w:r>
            <w:r w:rsidR="009D31E1" w:rsidRPr="006C7ED6">
              <w:rPr>
                <w:rFonts w:ascii="Calibri" w:hAnsi="Calibri" w:cs="NewAster"/>
                <w:i/>
                <w:iCs/>
              </w:rPr>
              <w:t>3</w:t>
            </w:r>
          </w:p>
        </w:tc>
      </w:tr>
      <w:tr w:rsidR="00AA7540" w:rsidRPr="00327135" w14:paraId="7C12224F" w14:textId="77777777" w:rsidTr="008524D8">
        <w:trPr>
          <w:cantSplit/>
          <w:trHeight w:val="341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4A38B204" w14:textId="77777777" w:rsidR="00AA7540" w:rsidRPr="006C7ED6" w:rsidRDefault="00AA7540" w:rsidP="00A063F7">
            <w:pPr>
              <w:pStyle w:val="Corpodeltesto2"/>
              <w:spacing w:before="20"/>
              <w:jc w:val="center"/>
              <w:rPr>
                <w:rFonts w:ascii="Calibri" w:hAnsi="Calibri" w:cs="NewAster"/>
                <w:b/>
                <w:i/>
                <w:iCs/>
              </w:rPr>
            </w:pPr>
            <w:r w:rsidRPr="006C7ED6">
              <w:rPr>
                <w:rFonts w:ascii="Calibri" w:hAnsi="Calibri" w:cs="NewAster"/>
                <w:b/>
                <w:i/>
                <w:iCs/>
              </w:rPr>
              <w:t xml:space="preserve">INDICATORI </w:t>
            </w:r>
            <w:r w:rsidR="008524D8" w:rsidRPr="006C7ED6">
              <w:rPr>
                <w:rFonts w:ascii="Calibri" w:hAnsi="Calibri" w:cs="NewAster"/>
                <w:b/>
                <w:i/>
                <w:iCs/>
              </w:rPr>
              <w:t>di RISULTATO</w:t>
            </w:r>
          </w:p>
        </w:tc>
      </w:tr>
      <w:tr w:rsidR="00052F71" w:rsidRPr="00327135" w14:paraId="71ADFA72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BB2F40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10A282" w14:textId="77777777" w:rsidR="00052F71" w:rsidRPr="00327135" w:rsidRDefault="00052F71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</w:rPr>
              <w:t>Descrizione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4385" w14:textId="77777777" w:rsidR="00052F71" w:rsidRPr="006C7ED6" w:rsidRDefault="008524D8" w:rsidP="00052F71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6C7ED6">
              <w:rPr>
                <w:rFonts w:ascii="Calibri" w:hAnsi="Calibri" w:cs="NewAster"/>
                <w:i/>
                <w:iCs/>
              </w:rPr>
              <w:t xml:space="preserve">Formula / </w:t>
            </w:r>
            <w:r w:rsidR="00052F71" w:rsidRPr="006C7ED6">
              <w:rPr>
                <w:rFonts w:ascii="Calibri" w:hAnsi="Calibri" w:cs="NewAster"/>
                <w:i/>
                <w:iCs/>
              </w:rPr>
              <w:t>Unità di misura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2D8B" w14:textId="77777777" w:rsidR="00052F71" w:rsidRPr="006C7ED6" w:rsidRDefault="00052F71" w:rsidP="00052F71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  <w:r w:rsidRPr="006C7ED6">
              <w:rPr>
                <w:rFonts w:ascii="Calibri" w:hAnsi="Calibri" w:cs="NewAster"/>
                <w:i/>
                <w:iCs/>
              </w:rPr>
              <w:t>Risultato atteso</w:t>
            </w:r>
          </w:p>
        </w:tc>
      </w:tr>
      <w:tr w:rsidR="00052F71" w:rsidRPr="00327135" w14:paraId="1D33941F" w14:textId="77777777" w:rsidTr="008524D8">
        <w:trPr>
          <w:cantSplit/>
          <w:trHeight w:val="3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D629" w14:textId="77777777" w:rsidR="00052F71" w:rsidRPr="00327135" w:rsidRDefault="00052F7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327135">
              <w:rPr>
                <w:rFonts w:ascii="Calibri" w:hAnsi="Calibri" w:cs="NewAster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85B" w14:textId="75AF7D34" w:rsidR="00052F71" w:rsidRPr="0059118B" w:rsidRDefault="006C7ED6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>Affidamento degli incarichi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6D25" w14:textId="3E575470" w:rsidR="00052F71" w:rsidRPr="006C7ED6" w:rsidRDefault="009D31E1" w:rsidP="00132A63">
            <w:pPr>
              <w:pStyle w:val="Corpodeltesto2"/>
              <w:spacing w:before="20"/>
              <w:jc w:val="center"/>
              <w:rPr>
                <w:rFonts w:ascii="Calibri" w:hAnsi="Calibri" w:cs="NewAster"/>
                <w:i/>
                <w:iCs/>
              </w:rPr>
            </w:pPr>
            <w:r w:rsidRPr="006C7ED6">
              <w:rPr>
                <w:rFonts w:ascii="Calibri" w:hAnsi="Calibri" w:cs="NewAster"/>
                <w:i/>
                <w:iCs/>
              </w:rPr>
              <w:t>% avanzamento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63A" w14:textId="2CA387E4" w:rsidR="00052F71" w:rsidRPr="006C7ED6" w:rsidRDefault="009D31E1" w:rsidP="00145F9B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 w:rsidRPr="006C7ED6">
              <w:rPr>
                <w:rFonts w:ascii="Calibri" w:hAnsi="Calibri" w:cs="NewAster"/>
                <w:i/>
                <w:iCs/>
              </w:rPr>
              <w:t>100 % al 31/12/2023</w:t>
            </w:r>
          </w:p>
        </w:tc>
      </w:tr>
      <w:tr w:rsidR="00AA7540" w:rsidRPr="00327135" w14:paraId="0B03C446" w14:textId="77777777" w:rsidTr="008524D8">
        <w:trPr>
          <w:cantSplit/>
          <w:trHeight w:val="425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14:paraId="1EC1C733" w14:textId="77777777" w:rsidR="00605BB8" w:rsidRPr="00DA0343" w:rsidRDefault="00AA7540" w:rsidP="008524D8">
            <w:pPr>
              <w:pStyle w:val="Corpodeltesto2"/>
              <w:spacing w:before="20"/>
              <w:ind w:firstLine="0"/>
              <w:jc w:val="center"/>
              <w:rPr>
                <w:rFonts w:ascii="Calibri" w:hAnsi="Calibri" w:cs="NewAster"/>
                <w:i/>
                <w:iCs/>
              </w:rPr>
            </w:pPr>
            <w:r>
              <w:rPr>
                <w:rFonts w:ascii="Calibri" w:hAnsi="Calibri" w:cs="NewAster"/>
                <w:i/>
                <w:iCs/>
              </w:rPr>
              <w:t xml:space="preserve">Note - </w:t>
            </w:r>
            <w:r w:rsidRPr="00A36B0E">
              <w:rPr>
                <w:rFonts w:ascii="Calibri" w:hAnsi="Calibri" w:cs="NewAster"/>
                <w:i/>
                <w:iCs/>
              </w:rPr>
              <w:t>Direttive politiche:</w:t>
            </w:r>
          </w:p>
        </w:tc>
      </w:tr>
      <w:tr w:rsidR="008524D8" w:rsidRPr="00327135" w14:paraId="0FE5ED1E" w14:textId="77777777" w:rsidTr="00A063F7">
        <w:trPr>
          <w:cantSplit/>
          <w:trHeight w:val="1074"/>
        </w:trPr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59E" w14:textId="77777777" w:rsidR="008524D8" w:rsidRDefault="008524D8" w:rsidP="0029528E">
            <w:pPr>
              <w:pStyle w:val="Corpodeltesto2"/>
              <w:spacing w:before="20"/>
              <w:ind w:firstLine="0"/>
              <w:rPr>
                <w:rFonts w:ascii="Calibri" w:hAnsi="Calibri" w:cs="NewAster"/>
                <w:i/>
                <w:iCs/>
              </w:rPr>
            </w:pPr>
          </w:p>
        </w:tc>
      </w:tr>
    </w:tbl>
    <w:p w14:paraId="02C64CA7" w14:textId="77777777" w:rsidR="00AA7540" w:rsidRPr="00327135" w:rsidRDefault="00AA7540" w:rsidP="00AA7540">
      <w:pPr>
        <w:spacing w:line="360" w:lineRule="auto"/>
        <w:jc w:val="both"/>
        <w:rPr>
          <w:rFonts w:ascii="Calibri" w:eastAsia="ArialMT" w:hAnsi="Calibri"/>
        </w:rPr>
      </w:pPr>
    </w:p>
    <w:sectPr w:rsidR="00AA7540" w:rsidRPr="00327135" w:rsidSect="0020030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B014F" w14:textId="77777777" w:rsidR="005E2F83" w:rsidRDefault="005E2F83" w:rsidP="00AA7540">
      <w:r>
        <w:separator/>
      </w:r>
    </w:p>
  </w:endnote>
  <w:endnote w:type="continuationSeparator" w:id="0">
    <w:p w14:paraId="55CB3190" w14:textId="77777777" w:rsidR="005E2F83" w:rsidRDefault="005E2F83" w:rsidP="00A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3083" w14:textId="77777777" w:rsidR="005E2F83" w:rsidRDefault="005E2F83" w:rsidP="00AA7540">
      <w:r>
        <w:separator/>
      </w:r>
    </w:p>
  </w:footnote>
  <w:footnote w:type="continuationSeparator" w:id="0">
    <w:p w14:paraId="40936774" w14:textId="77777777" w:rsidR="005E2F83" w:rsidRDefault="005E2F83" w:rsidP="00A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37"/>
      <w:gridCol w:w="1201"/>
    </w:tblGrid>
    <w:tr w:rsidR="00AA7540" w14:paraId="1226EA7F" w14:textId="77777777">
      <w:trPr>
        <w:trHeight w:val="288"/>
      </w:trPr>
      <w:sdt>
        <w:sdtPr>
          <w:rPr>
            <w:noProof/>
            <w:lang w:eastAsia="en-US"/>
          </w:rPr>
          <w:alias w:val="Titolo"/>
          <w:id w:val="77761602"/>
          <w:placeholder>
            <w:docPart w:val="A9C25B229280413FA33F47F8DC72F50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339D01B5" w14:textId="7BCA926E" w:rsidR="00AA7540" w:rsidRDefault="008354A6" w:rsidP="004B6B18">
              <w:pPr>
                <w:pStyle w:val="Intestazion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noProof/>
                  <w:lang w:eastAsia="en-US"/>
                </w:rPr>
                <w:t>Autorità di Sistema Portuale MTMI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nno"/>
          <w:id w:val="77761609"/>
          <w:placeholder>
            <w:docPart w:val="07A3EE04C377496588B2A4EC00CC2B3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it-IT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95738B3" w14:textId="77777777" w:rsidR="00AA7540" w:rsidRDefault="003D4CC6" w:rsidP="003D4CC6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0260C6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</w:t>
              </w:r>
            </w:p>
          </w:tc>
        </w:sdtContent>
      </w:sdt>
    </w:tr>
  </w:tbl>
  <w:p w14:paraId="79FEB7D7" w14:textId="77777777" w:rsidR="00AA7540" w:rsidRDefault="00AA75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F2928"/>
    <w:multiLevelType w:val="hybridMultilevel"/>
    <w:tmpl w:val="791A5460"/>
    <w:lvl w:ilvl="0" w:tplc="646E4F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347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40"/>
    <w:rsid w:val="00003156"/>
    <w:rsid w:val="000260C6"/>
    <w:rsid w:val="000266CA"/>
    <w:rsid w:val="00052F71"/>
    <w:rsid w:val="0009273F"/>
    <w:rsid w:val="000A2D28"/>
    <w:rsid w:val="000F685F"/>
    <w:rsid w:val="00132A63"/>
    <w:rsid w:val="001C42A0"/>
    <w:rsid w:val="001E43BE"/>
    <w:rsid w:val="0020030C"/>
    <w:rsid w:val="00261488"/>
    <w:rsid w:val="0029528E"/>
    <w:rsid w:val="002A5019"/>
    <w:rsid w:val="002E3F74"/>
    <w:rsid w:val="003024FF"/>
    <w:rsid w:val="003D4CC6"/>
    <w:rsid w:val="003F2427"/>
    <w:rsid w:val="00410CFE"/>
    <w:rsid w:val="004B6B18"/>
    <w:rsid w:val="004D3930"/>
    <w:rsid w:val="004F1D8C"/>
    <w:rsid w:val="004F569B"/>
    <w:rsid w:val="00510FC7"/>
    <w:rsid w:val="005E2F83"/>
    <w:rsid w:val="00605BB8"/>
    <w:rsid w:val="006551F8"/>
    <w:rsid w:val="00682281"/>
    <w:rsid w:val="00697169"/>
    <w:rsid w:val="006B447D"/>
    <w:rsid w:val="006C4C4E"/>
    <w:rsid w:val="006C7ED6"/>
    <w:rsid w:val="00715A02"/>
    <w:rsid w:val="007D297B"/>
    <w:rsid w:val="007F1676"/>
    <w:rsid w:val="00801C25"/>
    <w:rsid w:val="008354A6"/>
    <w:rsid w:val="008520A3"/>
    <w:rsid w:val="008524D8"/>
    <w:rsid w:val="008541C4"/>
    <w:rsid w:val="008804D3"/>
    <w:rsid w:val="008F01B6"/>
    <w:rsid w:val="0090134C"/>
    <w:rsid w:val="00901C41"/>
    <w:rsid w:val="00914F9B"/>
    <w:rsid w:val="00955C61"/>
    <w:rsid w:val="0097217B"/>
    <w:rsid w:val="009971EF"/>
    <w:rsid w:val="009D31E1"/>
    <w:rsid w:val="00A063F7"/>
    <w:rsid w:val="00A331C4"/>
    <w:rsid w:val="00A41582"/>
    <w:rsid w:val="00A64154"/>
    <w:rsid w:val="00A82DBB"/>
    <w:rsid w:val="00A83757"/>
    <w:rsid w:val="00AA7540"/>
    <w:rsid w:val="00B601D6"/>
    <w:rsid w:val="00B803BC"/>
    <w:rsid w:val="00B835A7"/>
    <w:rsid w:val="00C147D0"/>
    <w:rsid w:val="00C25F4A"/>
    <w:rsid w:val="00C71362"/>
    <w:rsid w:val="00C91A8B"/>
    <w:rsid w:val="00C93EE0"/>
    <w:rsid w:val="00CC4A06"/>
    <w:rsid w:val="00CD26D7"/>
    <w:rsid w:val="00D11F8A"/>
    <w:rsid w:val="00D145D7"/>
    <w:rsid w:val="00D37DE7"/>
    <w:rsid w:val="00D56A12"/>
    <w:rsid w:val="00D76E28"/>
    <w:rsid w:val="00D77914"/>
    <w:rsid w:val="00E0687E"/>
    <w:rsid w:val="00E61134"/>
    <w:rsid w:val="00EF1853"/>
    <w:rsid w:val="00F25FD8"/>
    <w:rsid w:val="00F31741"/>
    <w:rsid w:val="00F4641B"/>
    <w:rsid w:val="00F4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1D6B"/>
  <w15:docId w15:val="{8EFF1D26-DD1A-43C5-8221-D74CE723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A75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A754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A7540"/>
    <w:pPr>
      <w:autoSpaceDE w:val="0"/>
      <w:autoSpaceDN w:val="0"/>
      <w:ind w:firstLine="284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54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A7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54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C25B229280413FA33F47F8DC72F5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72F51D-CCA2-4A8D-9FC9-5BD94CCA90AA}"/>
      </w:docPartPr>
      <w:docPartBody>
        <w:p w:rsidR="006A2D1F" w:rsidRDefault="00712794" w:rsidP="00712794">
          <w:pPr>
            <w:pStyle w:val="A9C25B229280413FA33F47F8DC72F50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[Digitare il titolo del documento]</w:t>
          </w:r>
        </w:p>
      </w:docPartBody>
    </w:docPart>
    <w:docPart>
      <w:docPartPr>
        <w:name w:val="07A3EE04C377496588B2A4EC00CC2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3D2D41-0E35-42CA-9751-039DB9E4ED38}"/>
      </w:docPartPr>
      <w:docPartBody>
        <w:p w:rsidR="006A2D1F" w:rsidRDefault="00712794" w:rsidP="00712794">
          <w:pPr>
            <w:pStyle w:val="07A3EE04C377496588B2A4EC00CC2B3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794"/>
    <w:rsid w:val="001876F5"/>
    <w:rsid w:val="002236FD"/>
    <w:rsid w:val="00360FFE"/>
    <w:rsid w:val="00380176"/>
    <w:rsid w:val="0051741F"/>
    <w:rsid w:val="005F0432"/>
    <w:rsid w:val="00651E44"/>
    <w:rsid w:val="006A2D1F"/>
    <w:rsid w:val="00712794"/>
    <w:rsid w:val="007D65A8"/>
    <w:rsid w:val="0088671F"/>
    <w:rsid w:val="00AD691F"/>
    <w:rsid w:val="00B27C2A"/>
    <w:rsid w:val="00C75962"/>
    <w:rsid w:val="00CB215A"/>
    <w:rsid w:val="00D019B3"/>
    <w:rsid w:val="00EF153B"/>
    <w:rsid w:val="00F47269"/>
    <w:rsid w:val="00FB179E"/>
    <w:rsid w:val="00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2D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9C25B229280413FA33F47F8DC72F50D">
    <w:name w:val="A9C25B229280413FA33F47F8DC72F50D"/>
    <w:rsid w:val="00712794"/>
  </w:style>
  <w:style w:type="paragraph" w:customStyle="1" w:styleId="07A3EE04C377496588B2A4EC00CC2B39">
    <w:name w:val="07A3EE04C377496588B2A4EC00CC2B39"/>
    <w:rsid w:val="007127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69312C-2E66-44BC-92FD-73C393B8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Autorità di Sistema Portuale MTMI</vt:lpstr>
    </vt:vector>
  </TitlesOfParts>
  <Company>Hewlett-Packard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Autorità di Sistema Portuale MTMI</dc:title>
  <dc:creator>Gianluca</dc:creator>
  <cp:lastModifiedBy>Simona Scarcella</cp:lastModifiedBy>
  <cp:revision>2</cp:revision>
  <dcterms:created xsi:type="dcterms:W3CDTF">2023-10-11T13:11:00Z</dcterms:created>
  <dcterms:modified xsi:type="dcterms:W3CDTF">2023-10-11T13:11:00Z</dcterms:modified>
</cp:coreProperties>
</file>